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4D14F13E" w:rsidR="00366D3B" w:rsidRPr="00366D3B" w:rsidRDefault="007562DC" w:rsidP="0006312E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6"/>
                <w:szCs w:val="24"/>
              </w:rPr>
              <w:t>TYPISCHE GESPRÄCHE</w:t>
            </w:r>
          </w:p>
        </w:tc>
      </w:tr>
    </w:tbl>
    <w:p w14:paraId="536D358B" w14:textId="66A20F74" w:rsidR="006B4AE8" w:rsidRPr="006B4AE8" w:rsidRDefault="006B4AE8" w:rsidP="006B4AE8">
      <w:pPr>
        <w:rPr>
          <w:color w:val="000000" w:themeColor="text1"/>
          <w:szCs w:val="24"/>
        </w:rPr>
      </w:pPr>
    </w:p>
    <w:tbl>
      <w:tblPr>
        <w:tblStyle w:val="Tabellengitternetz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4AE8" w:rsidRPr="006B4AE8" w14:paraId="5E407612" w14:textId="77777777" w:rsidTr="00F66092">
        <w:tc>
          <w:tcPr>
            <w:tcW w:w="9016" w:type="dxa"/>
          </w:tcPr>
          <w:p w14:paraId="0BCC00CA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Szenario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1: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Familienessen</w:t>
            </w:r>
            <w:proofErr w:type="spellEnd"/>
          </w:p>
          <w:p w14:paraId="2C470393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Charaktere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: Mutter,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Vater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, Sohn,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Tochter</w:t>
            </w:r>
            <w:proofErr w:type="spellEnd"/>
          </w:p>
          <w:p w14:paraId="3B60EF1A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</w:p>
          <w:p w14:paraId="10C183FA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Dialog:</w:t>
            </w:r>
          </w:p>
          <w:p w14:paraId="6AF0C4E4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Mutter: "Das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Abendessen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ist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fertig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!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Bitte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kommt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alle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an den Tisch."</w:t>
            </w:r>
          </w:p>
          <w:p w14:paraId="31BE4C13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Vater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: "Ich bin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gerade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mit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der Arbeit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fertig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. Ich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werde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in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ein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paar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Minuten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da sein."</w:t>
            </w:r>
          </w:p>
          <w:p w14:paraId="6C794872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Sohn: "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Bekomme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ich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noch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einen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Nachtisch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,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wenn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ich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mein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ganzes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Gemüse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aufesse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?"</w:t>
            </w:r>
          </w:p>
          <w:p w14:paraId="6E011977" w14:textId="03DD2B90" w:rsidR="006B4AE8" w:rsidRPr="006B4AE8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Tochter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: "Ich bin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nicht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hungrig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.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Kann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ich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später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essen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?"</w:t>
            </w:r>
          </w:p>
          <w:p w14:paraId="3B3AEA6F" w14:textId="77777777" w:rsidR="006B4AE8" w:rsidRPr="006B4AE8" w:rsidRDefault="006B4AE8" w:rsidP="006B4AE8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</w:p>
        </w:tc>
      </w:tr>
      <w:tr w:rsidR="006B4AE8" w:rsidRPr="006B4AE8" w14:paraId="221F5B67" w14:textId="77777777" w:rsidTr="00F66092">
        <w:tc>
          <w:tcPr>
            <w:tcW w:w="9016" w:type="dxa"/>
          </w:tcPr>
          <w:p w14:paraId="68C7412D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Szenario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2: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Aufgaben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der </w:t>
            </w:r>
            <w:proofErr w:type="spellStart"/>
            <w:proofErr w:type="gram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Mitbewohner:innen</w:t>
            </w:r>
            <w:proofErr w:type="spellEnd"/>
            <w:proofErr w:type="gramEnd"/>
          </w:p>
          <w:p w14:paraId="3F1C3869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Charaktere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: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Mitbewohner:in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1,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Mitbewohner:in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2</w:t>
            </w:r>
          </w:p>
          <w:p w14:paraId="38ACDE8D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</w:p>
          <w:p w14:paraId="5AE288DC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Dialog:</w:t>
            </w:r>
          </w:p>
          <w:p w14:paraId="3FA93E42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Mitbewohner:in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1: "Hey, hast du den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Müll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schon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rausgebracht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?"</w:t>
            </w:r>
          </w:p>
          <w:p w14:paraId="5AC637C0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Mitbewohner:in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2: "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Nein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, ich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dachte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, du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wärst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diese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Woche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dran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."</w:t>
            </w:r>
          </w:p>
          <w:p w14:paraId="0155AF6C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Mitbewohner:in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1: "Ich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habe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es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letztes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Mal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gemacht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.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Jetzt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bist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du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dran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."</w:t>
            </w:r>
          </w:p>
          <w:p w14:paraId="50F35C62" w14:textId="77777777" w:rsidR="006B4AE8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Mitbewohner:in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2: "Gut,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dann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mache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ich es. Aber du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bist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mir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was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schuldig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!"</w:t>
            </w:r>
          </w:p>
          <w:p w14:paraId="43189BD7" w14:textId="1F4C660A" w:rsidR="00515AAA" w:rsidRPr="006B4AE8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:lang w:val="el-GR"/>
                <w14:ligatures w14:val="standardContextual"/>
              </w:rPr>
            </w:pPr>
          </w:p>
        </w:tc>
      </w:tr>
      <w:tr w:rsidR="006B4AE8" w:rsidRPr="006B4AE8" w14:paraId="3D580C78" w14:textId="77777777" w:rsidTr="00F66092">
        <w:tc>
          <w:tcPr>
            <w:tcW w:w="9016" w:type="dxa"/>
          </w:tcPr>
          <w:p w14:paraId="3E302C5D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Szenario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3: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Geschwisterkonflikt</w:t>
            </w:r>
            <w:proofErr w:type="spellEnd"/>
          </w:p>
          <w:p w14:paraId="5922C6AC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Charaktere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: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Bruder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,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Schwester</w:t>
            </w:r>
            <w:proofErr w:type="spellEnd"/>
          </w:p>
          <w:p w14:paraId="262C9AFD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</w:p>
          <w:p w14:paraId="1842A1F9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Dialog:</w:t>
            </w:r>
          </w:p>
          <w:p w14:paraId="4F4C7A90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Bruder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: "Du hast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meine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Kopfhörer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genommen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,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ohne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zu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fragen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! Gib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sie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mir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zurück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!"</w:t>
            </w:r>
          </w:p>
          <w:p w14:paraId="4406CD7D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Schwester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: "Ich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habe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sie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nur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für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eine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Weile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ausgeliehen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. Du hast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mich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sie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nie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benutzen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lassen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."</w:t>
            </w:r>
          </w:p>
          <w:p w14:paraId="540612D2" w14:textId="77777777" w:rsidR="00515AAA" w:rsidRPr="00515AAA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Bruder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: "Sie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gehören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mir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, und du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hättest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fragen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sollen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. Das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ist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nicht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fair!"</w:t>
            </w:r>
          </w:p>
          <w:p w14:paraId="3D5C9F38" w14:textId="77777777" w:rsidR="006B4AE8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Schwester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: "Du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bist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immer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so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besitzergreifend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. Ich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gebe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sie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dir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zurück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,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aber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nur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,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wenn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 du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aufhörst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 xml:space="preserve">, so </w:t>
            </w:r>
            <w:proofErr w:type="spellStart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überzureagieren</w:t>
            </w:r>
            <w:proofErr w:type="spellEnd"/>
            <w:r w:rsidRPr="00515AAA"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  <w:t>."</w:t>
            </w:r>
          </w:p>
          <w:p w14:paraId="74C8259E" w14:textId="6FA23874" w:rsidR="00515AAA" w:rsidRPr="006B4AE8" w:rsidRDefault="00515AAA" w:rsidP="00515AAA">
            <w:pPr>
              <w:jc w:val="left"/>
              <w:textAlignment w:val="baseline"/>
              <w:rPr>
                <w:rFonts w:ascii="Calibri Light" w:hAnsi="Calibri Light" w:cs="Calibri Light"/>
                <w:color w:val="212529"/>
                <w:kern w:val="2"/>
                <w:szCs w:val="24"/>
                <w:shd w:val="clear" w:color="auto" w:fill="FFFFFF"/>
                <w14:ligatures w14:val="standardContextual"/>
              </w:rPr>
            </w:pPr>
          </w:p>
        </w:tc>
      </w:tr>
    </w:tbl>
    <w:p w14:paraId="12AFA6F4" w14:textId="58964F26" w:rsidR="00614A46" w:rsidRPr="00C875CD" w:rsidRDefault="00614A46" w:rsidP="00F63F99">
      <w:pPr>
        <w:spacing w:after="0"/>
        <w:rPr>
          <w:color w:val="1F4E79"/>
          <w:sz w:val="30"/>
          <w:szCs w:val="30"/>
        </w:rPr>
      </w:pPr>
      <w:bookmarkStart w:id="1" w:name="_GoBack"/>
      <w:bookmarkEnd w:id="1"/>
    </w:p>
    <w:sectPr w:rsidR="00614A46" w:rsidRPr="00C875CD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3522" w14:textId="77777777" w:rsidR="00346BC5" w:rsidRDefault="00346BC5" w:rsidP="00B31248">
      <w:pPr>
        <w:spacing w:after="0" w:line="240" w:lineRule="auto"/>
      </w:pPr>
      <w:r>
        <w:separator/>
      </w:r>
    </w:p>
  </w:endnote>
  <w:endnote w:type="continuationSeparator" w:id="0">
    <w:p w14:paraId="692831E9" w14:textId="77777777" w:rsidR="00346BC5" w:rsidRDefault="00346BC5" w:rsidP="00B31248">
      <w:pPr>
        <w:spacing w:after="0" w:line="240" w:lineRule="auto"/>
      </w:pPr>
      <w:r>
        <w:continuationSeparator/>
      </w:r>
    </w:p>
  </w:endnote>
  <w:endnote w:type="continuationNotice" w:id="1">
    <w:p w14:paraId="6046FCF5" w14:textId="77777777" w:rsidR="00346BC5" w:rsidRDefault="00346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4D4D" w14:textId="2976980A" w:rsidR="00DE6EE4" w:rsidRPr="00C526B2" w:rsidRDefault="00E047B0" w:rsidP="003D0D2A">
    <w:pPr>
      <w:pStyle w:val="Fuzeile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5573051F" w:rsidR="00DE6EE4" w:rsidRDefault="002B0A4E" w:rsidP="003D0D2A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5F13B282" w:rsidR="00DE6EE4" w:rsidRPr="00A8285B" w:rsidRDefault="007562DC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proofErr w:type="spellStart"/>
          <w:r>
            <w:rPr>
              <w:rFonts w:eastAsiaTheme="majorEastAsia" w:cstheme="majorBidi"/>
              <w:color w:val="FE7C6E"/>
              <w:szCs w:val="24"/>
            </w:rPr>
            <w:t>Seite</w:t>
          </w:r>
          <w:proofErr w:type="spellEnd"/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2B0A4E" w:rsidRPr="002B0A4E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7563" w14:textId="74CE25CD" w:rsidR="00DE6EE4" w:rsidRPr="003E2C46" w:rsidRDefault="00DE6EE4" w:rsidP="003D0D2A">
    <w:pPr>
      <w:pStyle w:val="Fuzeile"/>
      <w:rPr>
        <w:color w:val="1F4E79"/>
      </w:rPr>
    </w:pPr>
  </w:p>
  <w:p w14:paraId="668737C5" w14:textId="327DB338" w:rsidR="00DE6EE4" w:rsidRPr="005C530B" w:rsidRDefault="00DE6EE4" w:rsidP="003D0D2A">
    <w:pPr>
      <w:pStyle w:val="Fuzeile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F6746" w14:textId="77777777" w:rsidR="00346BC5" w:rsidRDefault="00346BC5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019A5D8" w14:textId="77777777" w:rsidR="00346BC5" w:rsidRDefault="00346BC5" w:rsidP="00B31248">
      <w:pPr>
        <w:spacing w:after="0" w:line="240" w:lineRule="auto"/>
      </w:pPr>
      <w:r>
        <w:continuationSeparator/>
      </w:r>
    </w:p>
  </w:footnote>
  <w:footnote w:type="continuationNotice" w:id="1">
    <w:p w14:paraId="5C4B6A14" w14:textId="77777777" w:rsidR="00346BC5" w:rsidRDefault="00346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3367E" w14:textId="77777777" w:rsidR="00DE6EE4" w:rsidRDefault="00DE6EE4" w:rsidP="002B7F05">
    <w:pPr>
      <w:pStyle w:val="Kopfzeile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Inhaltsverzeichnisberschrif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12E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0A4E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15AAA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386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AE8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562DC"/>
    <w:rsid w:val="00761196"/>
    <w:rsid w:val="0076139F"/>
    <w:rsid w:val="00762753"/>
    <w:rsid w:val="00772831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E74E4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2C6F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128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63F99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berschrift1">
    <w:name w:val="heading 1"/>
    <w:aliases w:val="Chapter"/>
    <w:basedOn w:val="Standard"/>
    <w:next w:val="Standard"/>
    <w:link w:val="berschrift1Zchn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berschrift5">
    <w:name w:val="heading 5"/>
    <w:basedOn w:val="Standard"/>
    <w:next w:val="Standard"/>
    <w:link w:val="berschrift5Zchn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berschrift6">
    <w:name w:val="heading 6"/>
    <w:basedOn w:val="Standard"/>
    <w:next w:val="Standard"/>
    <w:link w:val="berschrift6Zchn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berschrift7">
    <w:name w:val="heading 7"/>
    <w:basedOn w:val="Standard"/>
    <w:next w:val="Standard"/>
    <w:link w:val="berschrift7Zchn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berschrift8">
    <w:name w:val="heading 8"/>
    <w:basedOn w:val="Standard"/>
    <w:next w:val="Standard"/>
    <w:link w:val="berschrift8Zchn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berschrift9">
    <w:name w:val="heading 9"/>
    <w:basedOn w:val="Standard"/>
    <w:next w:val="Standard"/>
    <w:link w:val="berschrift9Zchn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1248"/>
  </w:style>
  <w:style w:type="paragraph" w:styleId="Fuzeile">
    <w:name w:val="footer"/>
    <w:basedOn w:val="Standard"/>
    <w:link w:val="FuzeileZchn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248"/>
  </w:style>
  <w:style w:type="character" w:styleId="Hyperlink">
    <w:name w:val="Hyperlink"/>
    <w:basedOn w:val="Absatz-Standardschriftart"/>
    <w:uiPriority w:val="99"/>
    <w:unhideWhenUsed/>
    <w:rsid w:val="00B31248"/>
    <w:rPr>
      <w:color w:val="0563C1" w:themeColor="hyperlink"/>
      <w:u w:val="single"/>
    </w:rPr>
  </w:style>
  <w:style w:type="character" w:customStyle="1" w:styleId="berschrift1Zchn">
    <w:name w:val="Überschrift 1 Zchn"/>
    <w:aliases w:val="Chapter Zchn"/>
    <w:basedOn w:val="Absatz-Standardschriftart"/>
    <w:link w:val="berschrift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itel">
    <w:name w:val="Title"/>
    <w:basedOn w:val="DocumentTitle"/>
    <w:next w:val="Standard"/>
    <w:link w:val="TitelZchn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itelZchn">
    <w:name w:val="Titel Zchn"/>
    <w:basedOn w:val="Absatz-Standardschriftart"/>
    <w:link w:val="Titel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Standard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Listenabsatz">
    <w:name w:val="List Paragraph"/>
    <w:basedOn w:val="Standard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Absatz-Standardschriftart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Funotenzeichen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Funoten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Standard"/>
    <w:link w:val="FunotentextZchn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Absatz-Standardschriftart"/>
    <w:rsid w:val="00BF64B2"/>
    <w:rPr>
      <w:sz w:val="20"/>
      <w:szCs w:val="20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dNote Zchn,ft Zchn,Footnote text Zchn,Footnote Zchn,Footnote Text Char1 Zchn,fn1 Zchn"/>
    <w:link w:val="Funotentext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berschrift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Standard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F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F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F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Standard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Standard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Standard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ellenraster">
    <w:name w:val="Table Grid"/>
    <w:aliases w:val="TabelEcorys,Tabellengitternetz"/>
    <w:basedOn w:val="NormaleTabelle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Standard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Standard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Verzeichnis4">
    <w:name w:val="toc 4"/>
    <w:basedOn w:val="Standard"/>
    <w:next w:val="Standard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krper">
    <w:name w:val="Body Text"/>
    <w:basedOn w:val="Standard"/>
    <w:link w:val="TextkrperZchn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Standard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Standard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Absatz-Standardschriftart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Standard"/>
    <w:next w:val="Standard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KeinLeerraum">
    <w:name w:val="No Spacing"/>
    <w:link w:val="KeinLeerraumZchn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1F4ABA"/>
    <w:rPr>
      <w:color w:val="808080"/>
    </w:rPr>
  </w:style>
  <w:style w:type="paragraph" w:styleId="Literaturverzeichnis">
    <w:name w:val="Bibliography"/>
    <w:basedOn w:val="Standard"/>
    <w:next w:val="Standard"/>
    <w:uiPriority w:val="37"/>
    <w:unhideWhenUsed/>
    <w:rsid w:val="002F17B9"/>
  </w:style>
  <w:style w:type="character" w:customStyle="1" w:styleId="Menzione1">
    <w:name w:val="Menzione1"/>
    <w:basedOn w:val="Absatz-Standardschriftart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berschrift1"/>
    <w:next w:val="Standard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berschrift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berschrift1Zchn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berschrift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berschrift2Zchn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berschrift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berschrift3Zchn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berschrift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berschrift4Zchn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berschrift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berschrift5Zchn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berschrift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berschrift6Zchn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berschrift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berschrift7Zchn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berschrift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berschrift8Zchn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berschrift9Zchn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berschrift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berschrift1Zchn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Fett">
    <w:name w:val="Strong"/>
    <w:basedOn w:val="Absatz-Standardschriftart"/>
    <w:uiPriority w:val="22"/>
    <w:qFormat/>
    <w:rsid w:val="007A27EC"/>
    <w:rPr>
      <w:rFonts w:ascii="Tw Cen MT" w:hAnsi="Tw Cen MT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Listenabsatz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Absatz-Standardschriftart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NormaleTabelle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Standard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SchwacheHervorhebung">
    <w:name w:val="Subtle Emphasis"/>
    <w:basedOn w:val="Absatz-Standardschriftart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A27EC"/>
    <w:rPr>
      <w:rFonts w:ascii="Tw Cen MT" w:hAnsi="Tw Cen MT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Zitat">
    <w:name w:val="Quote"/>
    <w:basedOn w:val="Standard"/>
    <w:next w:val="Standard"/>
    <w:link w:val="ZitatZchn"/>
    <w:uiPriority w:val="29"/>
    <w:qFormat/>
    <w:rsid w:val="007A27E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SchwacherVerweis">
    <w:name w:val="Subtle Reference"/>
    <w:basedOn w:val="Absatz-Standardschriftart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IntensiverVerweis">
    <w:name w:val="Intense Reference"/>
    <w:basedOn w:val="Absatz-Standardschriftart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24C84"/>
    <w:rPr>
      <w:sz w:val="24"/>
      <w:lang w:val="en-GB"/>
    </w:rPr>
  </w:style>
  <w:style w:type="table" w:customStyle="1" w:styleId="Tabellengitternetz1">
    <w:name w:val="Tabellengitternetz1"/>
    <w:basedOn w:val="NormaleTabelle"/>
    <w:next w:val="Tabellenraster"/>
    <w:uiPriority w:val="39"/>
    <w:rsid w:val="00593868"/>
    <w:pPr>
      <w:spacing w:after="0" w:line="240" w:lineRule="auto"/>
      <w:jc w:val="both"/>
    </w:pPr>
    <w:rPr>
      <w:rFonts w:ascii="Calibri" w:eastAsia="MS Mincho" w:hAnsi="Calibri" w:cs="Times New Roman"/>
      <w:sz w:val="20"/>
      <w:szCs w:val="20"/>
      <w:lang w:val="el-GR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NormaleTabelle"/>
    <w:next w:val="Tabellenraster"/>
    <w:uiPriority w:val="39"/>
    <w:rsid w:val="006B4AE8"/>
    <w:pPr>
      <w:spacing w:after="0" w:line="240" w:lineRule="auto"/>
      <w:jc w:val="both"/>
    </w:pPr>
    <w:rPr>
      <w:rFonts w:ascii="Calibri" w:eastAsia="MS Mincho" w:hAnsi="Calibri" w:cs="Times New Roman"/>
      <w:sz w:val="20"/>
      <w:szCs w:val="20"/>
      <w:lang w:val="el-GR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EE0118-7A79-4E50-A183-ECED5F87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Gattringer Fabiola</cp:lastModifiedBy>
  <cp:revision>7</cp:revision>
  <cp:lastPrinted>2021-02-02T10:52:00Z</cp:lastPrinted>
  <dcterms:created xsi:type="dcterms:W3CDTF">2023-08-11T08:16:00Z</dcterms:created>
  <dcterms:modified xsi:type="dcterms:W3CDTF">2023-09-19T23:49:00Z</dcterms:modified>
</cp:coreProperties>
</file>